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76" w:rsidRDefault="00B35CAD">
      <w:pPr>
        <w:tabs>
          <w:tab w:val="left" w:pos="2447"/>
          <w:tab w:val="left" w:pos="3882"/>
          <w:tab w:val="left" w:pos="8039"/>
        </w:tabs>
        <w:ind w:left="21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1212271" cy="69008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71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65661" cy="68808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661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1169667" cy="249174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667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1111177" cy="280987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177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88437" cy="662940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437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B76" w:rsidRDefault="00C86B76">
      <w:pPr>
        <w:pStyle w:val="Corpsdetexte"/>
        <w:rPr>
          <w:rFonts w:ascii="Times New Roman"/>
          <w:sz w:val="20"/>
        </w:rPr>
      </w:pPr>
    </w:p>
    <w:p w:rsidR="00C86B76" w:rsidRDefault="00C86B76">
      <w:pPr>
        <w:pStyle w:val="Corpsdetexte"/>
        <w:spacing w:before="5"/>
        <w:rPr>
          <w:rFonts w:ascii="Times New Roman"/>
          <w:sz w:val="25"/>
        </w:rPr>
      </w:pPr>
    </w:p>
    <w:p w:rsidR="00C86B76" w:rsidRDefault="00B35CAD">
      <w:pPr>
        <w:pStyle w:val="Corpsdetexte"/>
        <w:spacing w:before="100"/>
        <w:ind w:left="213"/>
      </w:pPr>
      <w:r>
        <w:rPr>
          <w:color w:val="595959"/>
        </w:rPr>
        <w:t>DESENVOLVIMENTO DE CAPACIDADES DE ELABORAÇÃO DE LEIS E POLÍTICAS SOBRE DESLOCAÇÕES INTERNAS</w:t>
      </w:r>
    </w:p>
    <w:p w:rsidR="00C86B76" w:rsidRDefault="00C86B76">
      <w:pPr>
        <w:pStyle w:val="Corpsdetexte"/>
        <w:rPr>
          <w:sz w:val="28"/>
        </w:rPr>
      </w:pPr>
    </w:p>
    <w:p w:rsidR="00C86B76" w:rsidRDefault="00C86B76">
      <w:pPr>
        <w:pStyle w:val="Corpsdetexte"/>
        <w:rPr>
          <w:sz w:val="28"/>
        </w:rPr>
      </w:pPr>
    </w:p>
    <w:p w:rsidR="00C86B76" w:rsidRDefault="00C86B76">
      <w:pPr>
        <w:pStyle w:val="Corpsdetexte"/>
        <w:spacing w:before="7"/>
        <w:rPr>
          <w:sz w:val="25"/>
        </w:rPr>
      </w:pPr>
    </w:p>
    <w:p w:rsidR="00C86B76" w:rsidRDefault="00B35CAD" w:rsidP="00B35CAD">
      <w:pPr>
        <w:pStyle w:val="Titre"/>
      </w:pPr>
      <w:r>
        <w:rPr>
          <w:color w:val="5B9BD5"/>
        </w:rPr>
        <w:t>SESSÃO 6: PREPARAÇÃO – RECOLHA DE DADOS</w:t>
      </w:r>
    </w:p>
    <w:p w:rsidR="00C86B76" w:rsidRDefault="00C86B76">
      <w:pPr>
        <w:pStyle w:val="Corpsdetexte"/>
        <w:rPr>
          <w:sz w:val="20"/>
        </w:rPr>
      </w:pPr>
    </w:p>
    <w:p w:rsidR="00C86B76" w:rsidRDefault="00C86B76">
      <w:pPr>
        <w:pStyle w:val="Corpsdetexte"/>
        <w:rPr>
          <w:sz w:val="20"/>
        </w:rPr>
      </w:pPr>
    </w:p>
    <w:p w:rsidR="00C86B76" w:rsidRDefault="00C86B76">
      <w:pPr>
        <w:pStyle w:val="Corpsdetexte"/>
        <w:rPr>
          <w:sz w:val="20"/>
        </w:rPr>
      </w:pPr>
    </w:p>
    <w:p w:rsidR="00C86B76" w:rsidRDefault="00C86B76">
      <w:pPr>
        <w:pStyle w:val="Corpsdetexte"/>
        <w:rPr>
          <w:sz w:val="20"/>
        </w:rPr>
      </w:pPr>
    </w:p>
    <w:p w:rsidR="00C86B76" w:rsidRDefault="00C86B76">
      <w:pPr>
        <w:pStyle w:val="Corpsdetexte"/>
        <w:rPr>
          <w:sz w:val="20"/>
        </w:rPr>
      </w:pPr>
    </w:p>
    <w:p w:rsidR="00C86B76" w:rsidRDefault="00C86B76">
      <w:pPr>
        <w:pStyle w:val="Corpsdetexte"/>
        <w:spacing w:before="8"/>
        <w:rPr>
          <w:sz w:val="19"/>
        </w:rPr>
      </w:pPr>
    </w:p>
    <w:p w:rsidR="00C86B76" w:rsidRDefault="00DF5C18">
      <w:pPr>
        <w:pStyle w:val="Corpsdetexte"/>
        <w:spacing w:before="101"/>
        <w:ind w:left="2440" w:right="112"/>
        <w:jc w:val="both"/>
      </w:pPr>
      <w:r>
        <w:pict>
          <v:group id="_x0000_s1029" style="position:absolute;left:0;text-align:left;margin-left:65.4pt;margin-top:-4.9pt;width:111.15pt;height:422.9pt;z-index:15728640;mso-position-horizontal-relative:page" coordorigin="1308,-98" coordsize="2223,8458">
            <v:rect id="_x0000_s1031" style="position:absolute;left:1308;top:-98;width:2223;height:8458" fillcolor="#deeaf6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1308;top:-98;width:2223;height:8458" filled="f" stroked="f">
              <v:textbox style="mso-next-textbox:#_x0000_s1030" inset="0,0,0,0">
                <w:txbxContent>
                  <w:p w:rsidR="00C86B76" w:rsidRDefault="00C86B76">
                    <w:pPr>
                      <w:spacing w:before="1"/>
                    </w:pPr>
                  </w:p>
                  <w:p w:rsidR="00C86B76" w:rsidRDefault="00B35CAD">
                    <w:pPr>
                      <w:spacing w:before="1"/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RESUMO</w:t>
                    </w:r>
                  </w:p>
                </w:txbxContent>
              </v:textbox>
            </v:shape>
            <w10:wrap anchorx="page"/>
          </v:group>
        </w:pict>
      </w:r>
      <w:r w:rsidR="00B35CAD">
        <w:t>Esta é a segunda de três sessões que centrar-se-ão na fase de preparação e realçarão a importância de efetuar uma análise jurídica, aumentar o conhecimento e a compreensão sobre as deslocações e recolher dados sobre as PDI antes de dar início à elaboração de uma lei ou política.</w:t>
      </w:r>
    </w:p>
    <w:p w:rsidR="00C86B76" w:rsidRDefault="00B35CAD">
      <w:pPr>
        <w:pStyle w:val="Corpsdetexte"/>
        <w:spacing w:before="196"/>
        <w:ind w:left="2440" w:right="112"/>
        <w:jc w:val="both"/>
      </w:pPr>
      <w:r>
        <w:t>Esta sessão centra-se na recolha de dados, um processo que pode já estar em curso, mas a informação deve ser recolhida de forma regular e atualizada sistematicamente. Para que uma lei ou política sobre as PDI seja significativa deve ter por base fundamentos que são partilhados e acordados. Os requisitos de dados devem ser definidos, a informação existente atualizada e as necessidades em termos de dados primários determinadas e satisfeitas. Para tal, serão necessários cronogramas, recursos e colaboração.</w:t>
      </w:r>
    </w:p>
    <w:p w:rsidR="00C86B76" w:rsidRDefault="00B35CAD">
      <w:pPr>
        <w:pStyle w:val="Corpsdetexte"/>
        <w:spacing w:before="200"/>
        <w:ind w:left="2440" w:right="112"/>
        <w:jc w:val="both"/>
      </w:pPr>
      <w:r>
        <w:t>A perfilagem das PDI pode ser adaptada para reunir os dados necessários para informar sobre a elaboração de leis e políticas. O Serviço de Perfilagem Conjunta de PDIs (SPCP) dá apoio a países na recolha colaborativa, tanto de dados quantitativos, como qualitativos. Os exercícios de perfilagem utilizam várias metodologias, incluindo a análise da informação existente, estimativas rápidas da população, dados obtidos por satélite, sistemas de rastreio de movimentos, debates de grupo focais, inquéritos demográficos e entrevistas com informadores-chave.</w:t>
      </w:r>
    </w:p>
    <w:p w:rsidR="00C86B76" w:rsidRDefault="00B35CAD">
      <w:pPr>
        <w:pStyle w:val="Corpsdetexte"/>
        <w:spacing w:before="210" w:line="244" w:lineRule="auto"/>
        <w:ind w:left="2440" w:right="171"/>
      </w:pPr>
      <w:r>
        <w:t>Fornecem um resumo sobre uma população deslocada que inclui, no mínimo, o número de PDIs discriminado por idade e género, mesmo que apenas estimado, e o seu local. Considera-se que isto são dados essenciais. Podem também incluir a(s) causa(s) e o(s) padrão/padrões de deslocação, as preocupações de proteção, as necessidades humanitárias, as possíveis soluções e outros dados.</w:t>
      </w:r>
    </w:p>
    <w:p w:rsidR="00C86B76" w:rsidRDefault="00C86B76">
      <w:pPr>
        <w:spacing w:line="244" w:lineRule="auto"/>
        <w:sectPr w:rsidR="00C86B76">
          <w:type w:val="continuous"/>
          <w:pgSz w:w="11900" w:h="16820"/>
          <w:pgMar w:top="900" w:right="1420" w:bottom="280" w:left="1200" w:header="708" w:footer="708" w:gutter="0"/>
          <w:cols w:space="708"/>
        </w:sectPr>
      </w:pPr>
    </w:p>
    <w:p w:rsidR="00C86B76" w:rsidRDefault="00DF5C18">
      <w:pPr>
        <w:pStyle w:val="Corpsdetexte"/>
        <w:spacing w:before="192"/>
        <w:ind w:left="2440"/>
      </w:pPr>
      <w:r>
        <w:lastRenderedPageBreak/>
        <w:pict>
          <v:group id="_x0000_s1026" style="position:absolute;left:0;text-align:left;margin-left:65.4pt;margin-top:-.35pt;width:111.15pt;height:425.05pt;z-index:15730688;mso-position-horizontal-relative:page" coordorigin="1308,-7" coordsize="2223,8501">
            <v:shape id="_x0000_s1028" style="position:absolute;left:1308;top:-7;width:2223;height:8501" coordorigin="1308,-7" coordsize="2223,8501" path="m3530,-7r-2222,l1308,3046r,4023l1308,8494r2222,l3530,7069r,-4023l3530,-7xe" fillcolor="#deeaf6" stroked="f">
              <v:path arrowok="t"/>
            </v:shape>
            <v:shape id="_x0000_s1027" type="#_x0000_t202" style="position:absolute;left:1308;top:-7;width:2223;height:8501" filled="f" stroked="f">
              <v:textbox inset="0,0,0,0">
                <w:txbxContent>
                  <w:p w:rsidR="00C86B76" w:rsidRDefault="00C86B76">
                    <w:pPr>
                      <w:spacing w:before="1"/>
                    </w:pPr>
                  </w:p>
                  <w:p w:rsidR="00C86B76" w:rsidRDefault="00B35CAD">
                    <w:pPr>
                      <w:spacing w:before="1"/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OBJETIVOS</w:t>
                    </w:r>
                  </w:p>
                  <w:p w:rsidR="00C86B76" w:rsidRDefault="00C86B76">
                    <w:pPr>
                      <w:rPr>
                        <w:sz w:val="26"/>
                      </w:rPr>
                    </w:pPr>
                  </w:p>
                  <w:p w:rsidR="00C86B76" w:rsidRDefault="00C86B76">
                    <w:pPr>
                      <w:rPr>
                        <w:sz w:val="26"/>
                      </w:rPr>
                    </w:pPr>
                  </w:p>
                  <w:p w:rsidR="00C86B76" w:rsidRDefault="00C86B76">
                    <w:pPr>
                      <w:rPr>
                        <w:sz w:val="26"/>
                      </w:rPr>
                    </w:pPr>
                  </w:p>
                  <w:p w:rsidR="00C86B76" w:rsidRDefault="00C86B76">
                    <w:pPr>
                      <w:rPr>
                        <w:sz w:val="26"/>
                      </w:rPr>
                    </w:pPr>
                  </w:p>
                  <w:p w:rsidR="00C86B76" w:rsidRDefault="00C86B76">
                    <w:pPr>
                      <w:rPr>
                        <w:sz w:val="26"/>
                      </w:rPr>
                    </w:pPr>
                  </w:p>
                  <w:p w:rsidR="00C86B76" w:rsidRDefault="00C86B76">
                    <w:pPr>
                      <w:rPr>
                        <w:sz w:val="26"/>
                      </w:rPr>
                    </w:pPr>
                  </w:p>
                  <w:p w:rsidR="00B647B2" w:rsidRDefault="00B647B2">
                    <w:pPr>
                      <w:rPr>
                        <w:sz w:val="26"/>
                      </w:rPr>
                    </w:pPr>
                  </w:p>
                  <w:p w:rsidR="00B647B2" w:rsidRDefault="00B647B2">
                    <w:pPr>
                      <w:rPr>
                        <w:sz w:val="26"/>
                      </w:rPr>
                    </w:pPr>
                  </w:p>
                  <w:p w:rsidR="00C86B76" w:rsidRDefault="00C86B76">
                    <w:pPr>
                      <w:rPr>
                        <w:sz w:val="26"/>
                      </w:rPr>
                    </w:pPr>
                  </w:p>
                  <w:p w:rsidR="00C86B76" w:rsidRDefault="00C86B76">
                    <w:pPr>
                      <w:rPr>
                        <w:sz w:val="26"/>
                      </w:rPr>
                    </w:pPr>
                  </w:p>
                  <w:p w:rsidR="00C86B76" w:rsidRDefault="00C86B76">
                    <w:pPr>
                      <w:spacing w:before="3"/>
                      <w:rPr>
                        <w:sz w:val="20"/>
                      </w:rPr>
                    </w:pPr>
                  </w:p>
                  <w:p w:rsidR="00C86B76" w:rsidRDefault="00B35CAD">
                    <w:pPr>
                      <w:ind w:left="10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PRINCIPAIS MENSAGENS</w:t>
                    </w:r>
                  </w:p>
                  <w:p w:rsidR="00C86B76" w:rsidRDefault="00C86B76">
                    <w:pPr>
                      <w:rPr>
                        <w:sz w:val="28"/>
                      </w:rPr>
                    </w:pPr>
                  </w:p>
                  <w:p w:rsidR="00C86B76" w:rsidRDefault="00C86B76">
                    <w:pPr>
                      <w:rPr>
                        <w:sz w:val="28"/>
                      </w:rPr>
                    </w:pPr>
                  </w:p>
                  <w:p w:rsidR="00C86B76" w:rsidRDefault="00C86B76">
                    <w:pPr>
                      <w:rPr>
                        <w:sz w:val="28"/>
                      </w:rPr>
                    </w:pPr>
                  </w:p>
                  <w:p w:rsidR="00C86B76" w:rsidRDefault="00C86B76">
                    <w:pPr>
                      <w:rPr>
                        <w:sz w:val="28"/>
                      </w:rPr>
                    </w:pPr>
                  </w:p>
                  <w:p w:rsidR="00C86B76" w:rsidRDefault="00C86B76">
                    <w:pPr>
                      <w:rPr>
                        <w:sz w:val="28"/>
                      </w:rPr>
                    </w:pPr>
                  </w:p>
                  <w:p w:rsidR="00C86B76" w:rsidRDefault="00C86B76">
                    <w:pPr>
                      <w:rPr>
                        <w:sz w:val="28"/>
                      </w:rPr>
                    </w:pPr>
                  </w:p>
                  <w:p w:rsidR="00C86B76" w:rsidRDefault="00C86B76">
                    <w:pPr>
                      <w:rPr>
                        <w:sz w:val="28"/>
                      </w:rPr>
                    </w:pPr>
                    <w:bookmarkStart w:id="0" w:name="_GoBack"/>
                    <w:bookmarkEnd w:id="0"/>
                  </w:p>
                  <w:p w:rsidR="00C86B76" w:rsidRDefault="00C86B76">
                    <w:pPr>
                      <w:rPr>
                        <w:sz w:val="28"/>
                      </w:rPr>
                    </w:pPr>
                  </w:p>
                  <w:p w:rsidR="00C86B76" w:rsidRDefault="00C86B76">
                    <w:pPr>
                      <w:rPr>
                        <w:sz w:val="28"/>
                      </w:rPr>
                    </w:pPr>
                  </w:p>
                  <w:p w:rsidR="00C86B76" w:rsidRDefault="00C86B76">
                    <w:pPr>
                      <w:spacing w:before="7"/>
                      <w:rPr>
                        <w:sz w:val="25"/>
                      </w:rPr>
                    </w:pPr>
                  </w:p>
                  <w:p w:rsidR="00C86B76" w:rsidRDefault="00B35CAD">
                    <w:pPr>
                      <w:ind w:left="10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DOCUMENTAÇÃO</w:t>
                    </w:r>
                  </w:p>
                </w:txbxContent>
              </v:textbox>
            </v:shape>
            <w10:wrap anchorx="page"/>
          </v:group>
        </w:pict>
      </w:r>
      <w:r w:rsidR="00B35CAD">
        <w:t>No final da sessão, os participantes deverão ser capazes de:</w:t>
      </w:r>
    </w:p>
    <w:p w:rsidR="00C86B76" w:rsidRDefault="00B35CAD">
      <w:pPr>
        <w:pStyle w:val="Paragraphedeliste"/>
        <w:numPr>
          <w:ilvl w:val="0"/>
          <w:numId w:val="1"/>
        </w:numPr>
        <w:tabs>
          <w:tab w:val="left" w:pos="2866"/>
          <w:tab w:val="left" w:pos="2867"/>
        </w:tabs>
        <w:spacing w:before="201" w:line="244" w:lineRule="auto"/>
        <w:rPr>
          <w:sz w:val="24"/>
        </w:rPr>
      </w:pPr>
      <w:r>
        <w:rPr>
          <w:sz w:val="24"/>
        </w:rPr>
        <w:t>Compreender a relevância da recolha de dados e da perfilagem para a elaboração de leis e políticas.</w:t>
      </w:r>
    </w:p>
    <w:p w:rsidR="00C86B76" w:rsidRDefault="00B35CAD">
      <w:pPr>
        <w:pStyle w:val="Paragraphedeliste"/>
        <w:numPr>
          <w:ilvl w:val="0"/>
          <w:numId w:val="1"/>
        </w:numPr>
        <w:tabs>
          <w:tab w:val="left" w:pos="2866"/>
          <w:tab w:val="left" w:pos="2867"/>
        </w:tabs>
        <w:ind w:right="0" w:hanging="361"/>
        <w:rPr>
          <w:sz w:val="24"/>
        </w:rPr>
      </w:pPr>
      <w:r>
        <w:rPr>
          <w:sz w:val="24"/>
        </w:rPr>
        <w:t>Compreender o que é que a perfilagem das situações de deslocação implica.</w:t>
      </w:r>
    </w:p>
    <w:p w:rsidR="00C86B76" w:rsidRDefault="00B35CAD">
      <w:pPr>
        <w:pStyle w:val="Paragraphedeliste"/>
        <w:numPr>
          <w:ilvl w:val="0"/>
          <w:numId w:val="1"/>
        </w:numPr>
        <w:tabs>
          <w:tab w:val="left" w:pos="2866"/>
          <w:tab w:val="left" w:pos="2867"/>
        </w:tabs>
        <w:spacing w:before="197" w:line="244" w:lineRule="auto"/>
        <w:rPr>
          <w:sz w:val="24"/>
        </w:rPr>
      </w:pPr>
      <w:r>
        <w:rPr>
          <w:sz w:val="24"/>
        </w:rPr>
        <w:t>Compreender os pontos no processo de elaboração de políticas em que é necessária a introdução de dados e informações de perfilagem.</w:t>
      </w:r>
    </w:p>
    <w:p w:rsidR="00C86B76" w:rsidRDefault="00C86B76">
      <w:pPr>
        <w:pStyle w:val="Corpsdetexte"/>
        <w:rPr>
          <w:sz w:val="20"/>
        </w:rPr>
      </w:pPr>
    </w:p>
    <w:p w:rsidR="00C86B76" w:rsidRDefault="00C86B76">
      <w:pPr>
        <w:pStyle w:val="Corpsdetexte"/>
        <w:spacing w:before="10"/>
        <w:rPr>
          <w:sz w:val="27"/>
        </w:rPr>
      </w:pPr>
    </w:p>
    <w:p w:rsidR="00C86B76" w:rsidRDefault="00B35CAD">
      <w:pPr>
        <w:pStyle w:val="Paragraphedeliste"/>
        <w:numPr>
          <w:ilvl w:val="0"/>
          <w:numId w:val="1"/>
        </w:numPr>
        <w:tabs>
          <w:tab w:val="left" w:pos="2866"/>
          <w:tab w:val="left" w:pos="2867"/>
        </w:tabs>
        <w:spacing w:before="100"/>
        <w:ind w:right="191"/>
        <w:rPr>
          <w:sz w:val="24"/>
        </w:rPr>
      </w:pPr>
      <w:r>
        <w:rPr>
          <w:sz w:val="24"/>
        </w:rPr>
        <w:t>A perfilagem é um processo colaborativo de identificação e descrição das PDI, através da recolha e análise de dados, para poder defender a sua causa, protegê-las e auxiliá-las, e eventualmente chegar a uma solução para a sua deslocação.</w:t>
      </w:r>
    </w:p>
    <w:p w:rsidR="00C86B76" w:rsidRDefault="00B35CAD">
      <w:pPr>
        <w:pStyle w:val="Paragraphedeliste"/>
        <w:numPr>
          <w:ilvl w:val="0"/>
          <w:numId w:val="1"/>
        </w:numPr>
        <w:tabs>
          <w:tab w:val="left" w:pos="2866"/>
          <w:tab w:val="left" w:pos="2867"/>
        </w:tabs>
        <w:spacing w:before="201"/>
        <w:ind w:right="256"/>
        <w:rPr>
          <w:sz w:val="24"/>
        </w:rPr>
      </w:pPr>
      <w:r>
        <w:rPr>
          <w:sz w:val="24"/>
        </w:rPr>
        <w:t>Os exercícios de perfilagem são específicos ao contexto, sendo as suas metodologias adaptáveis.</w:t>
      </w:r>
    </w:p>
    <w:p w:rsidR="00C86B76" w:rsidRDefault="00B35CAD">
      <w:pPr>
        <w:pStyle w:val="Paragraphedeliste"/>
        <w:numPr>
          <w:ilvl w:val="0"/>
          <w:numId w:val="1"/>
        </w:numPr>
        <w:tabs>
          <w:tab w:val="left" w:pos="2866"/>
          <w:tab w:val="left" w:pos="2867"/>
        </w:tabs>
        <w:spacing w:before="196" w:line="244" w:lineRule="auto"/>
        <w:ind w:right="1188"/>
        <w:rPr>
          <w:sz w:val="24"/>
        </w:rPr>
      </w:pPr>
      <w:r>
        <w:rPr>
          <w:sz w:val="24"/>
        </w:rPr>
        <w:t>Utilizam uma abordagem de métodos variados, recolhendo tanto dados quantitativos, como qualitativos para uma análise mais aprofundada.</w:t>
      </w:r>
    </w:p>
    <w:p w:rsidR="00C86B76" w:rsidRDefault="00B35CAD">
      <w:pPr>
        <w:pStyle w:val="Paragraphedeliste"/>
        <w:numPr>
          <w:ilvl w:val="0"/>
          <w:numId w:val="1"/>
        </w:numPr>
        <w:tabs>
          <w:tab w:val="left" w:pos="2866"/>
          <w:tab w:val="left" w:pos="2867"/>
        </w:tabs>
        <w:spacing w:line="244" w:lineRule="auto"/>
        <w:ind w:right="608"/>
        <w:rPr>
          <w:sz w:val="24"/>
        </w:rPr>
      </w:pPr>
      <w:r>
        <w:rPr>
          <w:sz w:val="24"/>
        </w:rPr>
        <w:t>O elemento colaborativo assegura a propriedade partilhada do processo e dos resultados.</w:t>
      </w:r>
    </w:p>
    <w:p w:rsidR="00C86B76" w:rsidRDefault="00C86B76">
      <w:pPr>
        <w:pStyle w:val="Corpsdetexte"/>
        <w:rPr>
          <w:sz w:val="20"/>
        </w:rPr>
      </w:pPr>
    </w:p>
    <w:p w:rsidR="00C86B76" w:rsidRDefault="00B35CAD">
      <w:pPr>
        <w:pStyle w:val="Corpsdetexte"/>
        <w:spacing w:before="238"/>
        <w:ind w:left="2444" w:right="2536"/>
        <w:jc w:val="center"/>
      </w:pP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2310512</wp:posOffset>
            </wp:positionH>
            <wp:positionV relativeFrom="paragraph">
              <wp:posOffset>464517</wp:posOffset>
            </wp:positionV>
            <wp:extent cx="1285657" cy="389096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657" cy="389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3652265</wp:posOffset>
            </wp:positionH>
            <wp:positionV relativeFrom="paragraph">
              <wp:posOffset>422348</wp:posOffset>
            </wp:positionV>
            <wp:extent cx="1347092" cy="376809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7092" cy="3768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5157215</wp:posOffset>
            </wp:positionH>
            <wp:positionV relativeFrom="paragraph">
              <wp:posOffset>403298</wp:posOffset>
            </wp:positionV>
            <wp:extent cx="1332116" cy="419100"/>
            <wp:effectExtent l="0" t="0" r="0" b="0"/>
            <wp:wrapTopAndBottom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2116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Website do SPCP disponível em </w:t>
      </w:r>
      <w:hyperlink r:id="rId13">
        <w:r>
          <w:rPr>
            <w:color w:val="0563C1"/>
            <w:u w:val="single" w:color="0563C1"/>
          </w:rPr>
          <w:t>http://www.jips.org/en/home</w:t>
        </w:r>
      </w:hyperlink>
      <w:r>
        <w:t>.</w:t>
      </w:r>
    </w:p>
    <w:sectPr w:rsidR="00C86B76">
      <w:pgSz w:w="11900" w:h="16820"/>
      <w:pgMar w:top="1420" w:right="142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36432"/>
    <w:multiLevelType w:val="hybridMultilevel"/>
    <w:tmpl w:val="208AC3F6"/>
    <w:lvl w:ilvl="0" w:tplc="483C9A04">
      <w:numFmt w:val="bullet"/>
      <w:lvlText w:val=""/>
      <w:lvlJc w:val="left"/>
      <w:pPr>
        <w:ind w:left="2866" w:hanging="360"/>
      </w:pPr>
      <w:rPr>
        <w:rFonts w:ascii="Wingdings" w:eastAsia="Wingdings" w:hAnsi="Wingdings" w:cs="Wingdings" w:hint="default"/>
        <w:color w:val="1F4E79"/>
        <w:w w:val="100"/>
        <w:sz w:val="24"/>
        <w:szCs w:val="24"/>
      </w:rPr>
    </w:lvl>
    <w:lvl w:ilvl="1" w:tplc="F6D8413A">
      <w:numFmt w:val="bullet"/>
      <w:lvlText w:val="•"/>
      <w:lvlJc w:val="left"/>
      <w:pPr>
        <w:ind w:left="3502" w:hanging="360"/>
      </w:pPr>
      <w:rPr>
        <w:rFonts w:hint="default"/>
      </w:rPr>
    </w:lvl>
    <w:lvl w:ilvl="2" w:tplc="A70627CE">
      <w:numFmt w:val="bullet"/>
      <w:lvlText w:val="•"/>
      <w:lvlJc w:val="left"/>
      <w:pPr>
        <w:ind w:left="4144" w:hanging="360"/>
      </w:pPr>
      <w:rPr>
        <w:rFonts w:hint="default"/>
      </w:rPr>
    </w:lvl>
    <w:lvl w:ilvl="3" w:tplc="8EACE2B6">
      <w:numFmt w:val="bullet"/>
      <w:lvlText w:val="•"/>
      <w:lvlJc w:val="left"/>
      <w:pPr>
        <w:ind w:left="4786" w:hanging="360"/>
      </w:pPr>
      <w:rPr>
        <w:rFonts w:hint="default"/>
      </w:rPr>
    </w:lvl>
    <w:lvl w:ilvl="4" w:tplc="F48AEC94">
      <w:numFmt w:val="bullet"/>
      <w:lvlText w:val="•"/>
      <w:lvlJc w:val="left"/>
      <w:pPr>
        <w:ind w:left="5428" w:hanging="360"/>
      </w:pPr>
      <w:rPr>
        <w:rFonts w:hint="default"/>
      </w:rPr>
    </w:lvl>
    <w:lvl w:ilvl="5" w:tplc="7930B64A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BABE8122">
      <w:numFmt w:val="bullet"/>
      <w:lvlText w:val="•"/>
      <w:lvlJc w:val="left"/>
      <w:pPr>
        <w:ind w:left="6712" w:hanging="360"/>
      </w:pPr>
      <w:rPr>
        <w:rFonts w:hint="default"/>
      </w:rPr>
    </w:lvl>
    <w:lvl w:ilvl="7" w:tplc="93EA08E2"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42341D68">
      <w:numFmt w:val="bullet"/>
      <w:lvlText w:val="•"/>
      <w:lvlJc w:val="left"/>
      <w:pPr>
        <w:ind w:left="7996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6B76"/>
    <w:rsid w:val="0053778C"/>
    <w:rsid w:val="00B35CAD"/>
    <w:rsid w:val="00B647B2"/>
    <w:rsid w:val="00C86B76"/>
    <w:rsid w:val="00DF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3B3899BB"/>
  <w15:docId w15:val="{35EA59B5-3E42-4CF3-A34F-0489451C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0"/>
    <w:qFormat/>
    <w:pPr>
      <w:ind w:left="213"/>
    </w:pPr>
    <w:rPr>
      <w:sz w:val="52"/>
      <w:szCs w:val="52"/>
    </w:rPr>
  </w:style>
  <w:style w:type="paragraph" w:styleId="Paragraphedeliste">
    <w:name w:val="List Paragraph"/>
    <w:basedOn w:val="Normal"/>
    <w:uiPriority w:val="1"/>
    <w:qFormat/>
    <w:pPr>
      <w:spacing w:before="190"/>
      <w:ind w:left="2866" w:right="113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jips.org/en/home.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Vincent</cp:lastModifiedBy>
  <cp:revision>2</cp:revision>
  <dcterms:created xsi:type="dcterms:W3CDTF">2021-01-20T14:11:00Z</dcterms:created>
  <dcterms:modified xsi:type="dcterms:W3CDTF">2021-01-20T14:11:00Z</dcterms:modified>
</cp:coreProperties>
</file>